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Na temelju članka 13 Zakona o pravu na pristup informacijama (NN 25/13) i članka 67. Statuta Privatne gimnazije Juraj Dobrila s pravom javnosti, ravnatelj Privatne gimnazije Juraj Dobrila s pravom javnosti Branimir Červar donosi:</w:t>
      </w:r>
      <w:r/>
    </w:p>
    <w:p>
      <w:pPr>
        <w:pStyle w:val="Normal"/>
      </w:pPr>
      <w:r>
        <w:rPr/>
      </w:r>
      <w:r/>
    </w:p>
    <w:p>
      <w:pPr>
        <w:pStyle w:val="Normal"/>
        <w:jc w:val="center"/>
        <w:rPr/>
      </w:pPr>
      <w:r>
        <w:rPr/>
        <w:t>ODLUKU O IMENOVANJU SLUŽBENIKA ZA INFORMIRANJE PRIVATNE GIMNAZIJE JURAJ DOBRILA S PRAVOM JAVNOSTI</w:t>
      </w:r>
      <w:r/>
    </w:p>
    <w:p>
      <w:pPr>
        <w:pStyle w:val="Normal"/>
        <w:jc w:val="center"/>
        <w:rPr/>
      </w:pPr>
      <w:r>
        <w:rPr/>
      </w:r>
      <w:r/>
    </w:p>
    <w:p>
      <w:pPr>
        <w:pStyle w:val="Normal"/>
        <w:jc w:val="center"/>
        <w:rPr/>
      </w:pPr>
      <w:r>
        <w:rPr/>
      </w:r>
      <w:r/>
    </w:p>
    <w:p>
      <w:pPr>
        <w:pStyle w:val="Normal"/>
        <w:jc w:val="center"/>
        <w:rPr/>
      </w:pPr>
      <w:r>
        <w:rPr/>
        <w:t>Članak 1.</w:t>
      </w:r>
      <w:r/>
    </w:p>
    <w:p>
      <w:pPr>
        <w:pStyle w:val="Normal"/>
      </w:pPr>
      <w:r>
        <w:rPr/>
        <w:t xml:space="preserve">Ovom odlukom imenuje se Damir Deumić službenikom za informiranje Privatne gimnazije Juraj Dobrila s pravom javnosti. </w:t>
      </w:r>
      <w:r/>
    </w:p>
    <w:p>
      <w:pPr>
        <w:pStyle w:val="Normal"/>
        <w:jc w:val="center"/>
        <w:rPr/>
      </w:pPr>
      <w:r>
        <w:rPr/>
        <w:t>Članak 2.</w:t>
      </w:r>
      <w:r/>
    </w:p>
    <w:p>
      <w:pPr>
        <w:pStyle w:val="Normal"/>
        <w:jc w:val="center"/>
        <w:rPr/>
      </w:pPr>
      <w:r>
        <w:rPr/>
      </w:r>
      <w:r/>
    </w:p>
    <w:p>
      <w:pPr>
        <w:pStyle w:val="Normal"/>
      </w:pPr>
      <w:r>
        <w:rPr/>
        <w:t>Ova odluka stupa na snagu danom donošenja.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 xml:space="preserve">Klasa: </w:t>
      </w:r>
      <w:r>
        <w:rPr/>
        <w:t>602-03-03</w:t>
      </w:r>
      <w:r/>
    </w:p>
    <w:p>
      <w:pPr>
        <w:pStyle w:val="Normal"/>
      </w:pPr>
      <w:r>
        <w:rPr/>
        <w:t xml:space="preserve">UrBroj: </w:t>
      </w:r>
      <w:r>
        <w:rPr/>
        <w:t>2168-25-32-15</w:t>
      </w:r>
      <w:r/>
    </w:p>
    <w:p>
      <w:pPr>
        <w:pStyle w:val="Normal"/>
      </w:pPr>
      <w:r>
        <w:rPr/>
        <w:t>Pula, 6. svibnja 2015.</w:t>
        <w:tab/>
        <w:tab/>
      </w:r>
      <w:r/>
    </w:p>
    <w:p>
      <w:pPr>
        <w:pStyle w:val="Normal"/>
        <w:jc w:val="right"/>
        <w:rPr/>
      </w:pPr>
      <w:r>
        <w:rPr/>
        <w:t>Ravnatelj:</w:t>
      </w:r>
      <w:r/>
    </w:p>
    <w:p>
      <w:pPr>
        <w:pStyle w:val="Normal"/>
        <w:jc w:val="right"/>
        <w:rPr/>
      </w:pPr>
      <w:r>
        <w:rPr/>
        <w:t>Branimir Červar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45cf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ilnaslova">
    <w:name w:val="Stil naslova"/>
    <w:basedOn w:val="Normal"/>
    <w:next w:val="Tijeloteksta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Mang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LibreOffice/4.3.5.2$Windows_x86 LibreOffice_project/3a87456aaa6a95c63eea1c1b3201acedf0751bd5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2015-06-22T12:06:00Z</dcterms:created>
  <dc:creator>PC</dc:creator>
  <dc:language>hr-HR</dc:language>
  <cp:lastPrinted>2015-06-22T20:48:26Z</cp:lastPrinted>
  <dcterms:modified xsi:type="dcterms:W3CDTF">2015-06-22T20:48:52Z</dcterms:modified>
  <cp:revision>3</cp:revision>
</cp:coreProperties>
</file>